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F3" w:rsidRDefault="00A930D5">
      <w:r>
        <w:rPr>
          <w:noProof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-706479</wp:posOffset>
            </wp:positionH>
            <wp:positionV relativeFrom="paragraph">
              <wp:posOffset>387</wp:posOffset>
            </wp:positionV>
            <wp:extent cx="6978463" cy="9453936"/>
            <wp:effectExtent l="0" t="0" r="0" b="0"/>
            <wp:wrapTight wrapText="bothSides">
              <wp:wrapPolygon edited="0">
                <wp:start x="0" y="0"/>
                <wp:lineTo x="0" y="21545"/>
                <wp:lineTo x="21523" y="21545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463" cy="945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D5" w:rsidRPr="007574EC" w:rsidRDefault="00A930D5" w:rsidP="00A93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lastRenderedPageBreak/>
        <w:t>1.7. Перечень платных услуг составляется с учетом бесплатности основной, финансируемой из бюджета муниципального образования «Город Киров» деятельности, потребительского спроса, возможностей Учреждения и систематически корректируется.</w:t>
      </w:r>
    </w:p>
    <w:p w:rsidR="00A930D5" w:rsidRDefault="00A930D5" w:rsidP="00A93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1.8. Настоящее Положение, а также изменения и дополнения к нему вступают в силу с момента его утверждения приказом директора Учреждения.</w:t>
      </w:r>
      <w:bookmarkStart w:id="0" w:name="sub_30"/>
    </w:p>
    <w:p w:rsidR="00A930D5" w:rsidRPr="007574EC" w:rsidRDefault="00A930D5" w:rsidP="00A93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574E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Порядок предоставления платных услуг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2.1. Учреждение имеет право предоставлять платные услуги в соответствии с законодательными и иными нормативно-правовыми актами Российской Федерации, Кировской области и муниципального образования «Город Киров».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2.2. Учреждение имеет право оказывать платные услуги при условии, если данный вид деятельности предусмотрен Уставом.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2.3. Основанием для организации платных услуг служит наличие в Учреждении Положения об оказании платных услуг с обязательным приложением перечня и стоимости платных услуг (Приложение № 1), утвержденных приказом директора Учреждения.</w:t>
      </w:r>
    </w:p>
    <w:p w:rsidR="00A930D5" w:rsidRPr="007574EC" w:rsidRDefault="00A930D5" w:rsidP="00A93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 xml:space="preserve">2.4. Учреждение обязано своевременно предоставлять Потребителю необходимую и достоверную информацию о предоставляемых платных услугах, соответствующую требованиям ст. 10 </w:t>
      </w:r>
      <w:r w:rsidRPr="00A930D5">
        <w:rPr>
          <w:rFonts w:ascii="Times New Roman" w:hAnsi="Times New Roman" w:cs="Times New Roman"/>
          <w:sz w:val="24"/>
          <w:szCs w:val="24"/>
        </w:rPr>
        <w:t>Закона</w:t>
      </w:r>
      <w:r w:rsidRPr="007574EC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 2300-1 «О защите прав потребителей» об оказываемых платных услугах.</w:t>
      </w:r>
    </w:p>
    <w:p w:rsidR="00A930D5" w:rsidRPr="007574EC" w:rsidRDefault="00A930D5" w:rsidP="00A930D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2.5. Платные услуги, предоставляемые Учреждением, оформляются договором с Потребителем (или) их законным представителем. Договор может быть заключен в устной или письменной форме.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 xml:space="preserve">2.5.1. Устная форма договора в соответствии с </w:t>
      </w:r>
      <w:r w:rsidRPr="00A930D5">
        <w:rPr>
          <w:rFonts w:ascii="Times New Roman" w:hAnsi="Times New Roman" w:cs="Times New Roman"/>
          <w:sz w:val="24"/>
          <w:szCs w:val="24"/>
        </w:rPr>
        <w:t>п. 2 ст. 159</w:t>
      </w:r>
      <w:r w:rsidRPr="007574E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предусмотрена в случае предоставления платных услуг при самом их совершении. Документом, подтверждающим оказание таких услуг и их оплату, является бланк строгой отчетности (входной билет, кассовый чек, квитанция).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2.5.2. В письменном виде заключается договор, если платные услуги оказываются физическим и юридическим лицам, а также в случае предоставления услуг, исполнение которых носит длительный характер (</w:t>
      </w:r>
      <w:r w:rsidRPr="00A930D5">
        <w:rPr>
          <w:rFonts w:ascii="Times New Roman" w:hAnsi="Times New Roman" w:cs="Times New Roman"/>
          <w:sz w:val="24"/>
          <w:szCs w:val="24"/>
        </w:rPr>
        <w:t>ст. 162</w:t>
      </w:r>
      <w:r w:rsidRPr="007574E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 Форма договора разрабатывается Учреждением и является приложением к настоящему Положению. (Приложение № 2).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2.5.3. Учреждение обязано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2.5.4. Договоры на оказание платных услуг подписываются Потребителем и директором Учреждения.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4"/>
      <w:r w:rsidRPr="007574EC">
        <w:rPr>
          <w:rFonts w:ascii="Times New Roman" w:hAnsi="Times New Roman" w:cs="Times New Roman"/>
          <w:sz w:val="24"/>
          <w:szCs w:val="24"/>
        </w:rPr>
        <w:t>2.5.5. За неисполнение либо ненадлежащее исполнение обязательств по договору Учреждение и Потребитель услуг несут ответственность, предусмотренную договором и действующим законодательством Российской Федерации.</w:t>
      </w:r>
      <w:bookmarkEnd w:id="1"/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6"/>
      <w:bookmarkEnd w:id="0"/>
      <w:r w:rsidRPr="007574EC">
        <w:rPr>
          <w:rFonts w:ascii="Times New Roman" w:hAnsi="Times New Roman" w:cs="Times New Roman"/>
          <w:sz w:val="24"/>
          <w:szCs w:val="24"/>
        </w:rPr>
        <w:t>2.6. Оказание платных услуг осуществляется как штатными работниками Учреждения, так и привлекаемыми специалистами со стороны.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 xml:space="preserve">2.7. Учреждение обязано обеспечить выполнение объемов, сроков и качества оказываемых платных услуг, а также своевременное предоставление документов по оказываемым услугам в бухгалтерию. 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2.8. 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безвозмездного оказания услуг;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уменьшения стоимости оказанных услуг;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возмещения понесенных им расходов.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8"/>
      <w:bookmarkEnd w:id="2"/>
      <w:r w:rsidRPr="007574EC">
        <w:rPr>
          <w:rFonts w:ascii="Times New Roman" w:hAnsi="Times New Roman" w:cs="Times New Roman"/>
          <w:sz w:val="24"/>
          <w:szCs w:val="24"/>
        </w:rPr>
        <w:t xml:space="preserve">2.9.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</w:t>
      </w:r>
      <w:r w:rsidRPr="007574EC">
        <w:rPr>
          <w:rFonts w:ascii="Times New Roman" w:hAnsi="Times New Roman" w:cs="Times New Roman"/>
          <w:sz w:val="24"/>
          <w:szCs w:val="24"/>
        </w:rPr>
        <w:lastRenderedPageBreak/>
        <w:t>подтверждающего оплату оказанной услуги и прием наличных денег, Учреждение обязано выдать бланк строгой отчетности (входной билет, кассовый чек, квитанция).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2"/>
      <w:bookmarkEnd w:id="3"/>
      <w:r w:rsidRPr="007574EC">
        <w:rPr>
          <w:rFonts w:ascii="Times New Roman" w:hAnsi="Times New Roman" w:cs="Times New Roman"/>
          <w:sz w:val="24"/>
          <w:szCs w:val="24"/>
        </w:rPr>
        <w:t xml:space="preserve">2.10. Оплата за оказание </w:t>
      </w:r>
      <w:r w:rsidRPr="00A930D5">
        <w:rPr>
          <w:rFonts w:ascii="Times New Roman" w:hAnsi="Times New Roman" w:cs="Times New Roman"/>
          <w:sz w:val="24"/>
          <w:szCs w:val="24"/>
        </w:rPr>
        <w:t>платных услуг</w:t>
      </w:r>
      <w:r w:rsidRPr="007574EC">
        <w:rPr>
          <w:rFonts w:ascii="Times New Roman" w:hAnsi="Times New Roman" w:cs="Times New Roman"/>
          <w:sz w:val="24"/>
          <w:szCs w:val="24"/>
        </w:rPr>
        <w:t xml:space="preserve"> производится в порядке и в сроки, указанные в договоре. В случае несвоевременной оплаты Учреждение имеет право на прекращение платной услуги до полного погашения задолженности.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3"/>
      <w:bookmarkEnd w:id="4"/>
      <w:r w:rsidRPr="007574EC">
        <w:rPr>
          <w:rFonts w:ascii="Times New Roman" w:hAnsi="Times New Roman" w:cs="Times New Roman"/>
          <w:sz w:val="24"/>
          <w:szCs w:val="24"/>
        </w:rPr>
        <w:t xml:space="preserve">2.11. Претензии и споры, возникающие между </w:t>
      </w:r>
      <w:r w:rsidRPr="00A930D5">
        <w:rPr>
          <w:rFonts w:ascii="Times New Roman" w:hAnsi="Times New Roman" w:cs="Times New Roman"/>
          <w:sz w:val="24"/>
          <w:szCs w:val="24"/>
        </w:rPr>
        <w:t>Потребителем</w:t>
      </w:r>
      <w:r w:rsidRPr="007574EC">
        <w:rPr>
          <w:rFonts w:ascii="Times New Roman" w:hAnsi="Times New Roman" w:cs="Times New Roman"/>
          <w:sz w:val="24"/>
          <w:szCs w:val="24"/>
        </w:rPr>
        <w:t xml:space="preserve"> платных услуг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4EC">
        <w:rPr>
          <w:rFonts w:ascii="Times New Roman" w:hAnsi="Times New Roman" w:cs="Times New Roman"/>
          <w:b/>
          <w:bCs/>
          <w:sz w:val="24"/>
          <w:szCs w:val="24"/>
        </w:rPr>
        <w:t>3. Порядок определения цены на платные услуги</w:t>
      </w:r>
    </w:p>
    <w:p w:rsidR="00A930D5" w:rsidRPr="007574EC" w:rsidRDefault="00A930D5" w:rsidP="00A930D5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4"/>
      <w:bookmarkEnd w:id="5"/>
      <w:r w:rsidRPr="007574EC">
        <w:rPr>
          <w:rFonts w:ascii="Times New Roman" w:hAnsi="Times New Roman" w:cs="Times New Roman"/>
          <w:sz w:val="24"/>
          <w:szCs w:val="24"/>
        </w:rPr>
        <w:t>3.1. Цены (тарифы) на платные услуги утверждаются приказом директора Учреждения самостоятельно (</w:t>
      </w:r>
      <w:r w:rsidRPr="00A930D5">
        <w:rPr>
          <w:rFonts w:ascii="Times New Roman" w:hAnsi="Times New Roman" w:cs="Times New Roman"/>
          <w:sz w:val="24"/>
          <w:szCs w:val="24"/>
        </w:rPr>
        <w:t>ст. 52</w:t>
      </w:r>
      <w:r w:rsidRPr="00AE3197">
        <w:rPr>
          <w:rFonts w:ascii="Times New Roman" w:hAnsi="Times New Roman" w:cs="Times New Roman"/>
          <w:sz w:val="24"/>
          <w:szCs w:val="24"/>
        </w:rPr>
        <w:t xml:space="preserve"> </w:t>
      </w:r>
      <w:r w:rsidRPr="00A930D5">
        <w:rPr>
          <w:rFonts w:ascii="Times New Roman" w:hAnsi="Times New Roman" w:cs="Times New Roman"/>
          <w:sz w:val="24"/>
          <w:szCs w:val="24"/>
        </w:rPr>
        <w:t>Федерального</w:t>
      </w:r>
      <w:r w:rsidRPr="007574E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09.10.1992 № 3612-1 «Основы законодательства Российской Федерации о культуре») на основании рекомендации комиссии по формированию цен, тарифов и надбавок в муниципальном образовании «Город Киров», если иное не предусмотрено действующим законодательством.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Цена устанавливается в отношении каждой конкретной услуги.</w:t>
      </w:r>
    </w:p>
    <w:p w:rsidR="00A930D5" w:rsidRPr="007574EC" w:rsidRDefault="00A930D5" w:rsidP="00A93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3.2.</w:t>
      </w:r>
      <w:r w:rsidRPr="007574EC">
        <w:rPr>
          <w:rFonts w:ascii="Times New Roman" w:hAnsi="Times New Roman" w:cs="Times New Roman"/>
          <w:sz w:val="24"/>
          <w:szCs w:val="24"/>
        </w:rPr>
        <w:tab/>
        <w:t>Основными задачами введения единого порядка ценообразования на платные услуги, оказываемые Учреждением, являются: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обеспечение возможности планирования финансово-экономических показателей, мониторинга их выполнения;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оптимизация и упорядочение ценообразования на платные услуги;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обеспечение ценовой доступности услуг для всех слоев населения;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стимулирование внедрения новых видов платных услуг и форм обслуживания, повышение качества оказываемых услуг.</w:t>
      </w:r>
    </w:p>
    <w:p w:rsidR="00A930D5" w:rsidRPr="007574EC" w:rsidRDefault="00A930D5" w:rsidP="00A93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3.3.</w:t>
      </w:r>
      <w:r w:rsidRPr="007574EC">
        <w:rPr>
          <w:rFonts w:ascii="Times New Roman" w:hAnsi="Times New Roman" w:cs="Times New Roman"/>
          <w:sz w:val="24"/>
          <w:szCs w:val="24"/>
        </w:rPr>
        <w:tab/>
        <w:t>На формирование стоимости платных услуг оказывают влияние следующие факторы: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уровень потребительского спроса и уникальность самих услуг;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конкурентоспособность;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наличие потенциальных потребителей услуг;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особые условия выполнения (срочность, сложность и т. д.);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</w:t>
      </w:r>
      <w:r w:rsidRPr="007574EC">
        <w:rPr>
          <w:rFonts w:ascii="Times New Roman" w:hAnsi="Times New Roman" w:cs="Times New Roman"/>
          <w:sz w:val="24"/>
          <w:szCs w:val="24"/>
        </w:rPr>
        <w:tab/>
        <w:t>затраты на оказание услуг, срок окупаемости и экономический эффект.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18"/>
      <w:r w:rsidRPr="007574EC">
        <w:rPr>
          <w:rFonts w:ascii="Times New Roman" w:hAnsi="Times New Roman" w:cs="Times New Roman"/>
          <w:sz w:val="24"/>
          <w:szCs w:val="24"/>
        </w:rPr>
        <w:t>3.4. Перечень и стоимость платных услуг пересматриваются не реже 1 раза в год и устанавливаются на календарный год с учетом объемов и критериев качества оказания услуг в рамках основной уставной деятельности.</w:t>
      </w:r>
      <w:bookmarkEnd w:id="7"/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70"/>
      <w:r w:rsidRPr="007574EC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Порядок предоставления льгот на платные услуги</w:t>
      </w:r>
      <w:bookmarkEnd w:id="8"/>
    </w:p>
    <w:p w:rsidR="00A930D5" w:rsidRPr="007574EC" w:rsidRDefault="00A930D5" w:rsidP="00A930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4.1.</w:t>
      </w:r>
      <w:r w:rsidRPr="007574EC">
        <w:rPr>
          <w:rFonts w:ascii="Times New Roman" w:hAnsi="Times New Roman" w:cs="Times New Roman"/>
          <w:sz w:val="24"/>
          <w:szCs w:val="24"/>
        </w:rPr>
        <w:tab/>
        <w:t>Учреждение вправе предоставлять льготы по оказанию платных услуг отдельным категориям граждан в соответствии с действующим законодательством Российской Федерации. Льгота предоставляется при предъявлении соответствующих документов.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1"/>
      <w:bookmarkEnd w:id="6"/>
      <w:r w:rsidRPr="007574EC">
        <w:rPr>
          <w:rFonts w:ascii="Times New Roman" w:hAnsi="Times New Roman" w:cs="Times New Roman"/>
          <w:sz w:val="24"/>
          <w:szCs w:val="24"/>
        </w:rPr>
        <w:t>4.2. Учреждение самостоятельно определяет перечень и размеры льгот при оказании платных услуг, если иное не установлено действующим законодательством Российской Федерации.</w:t>
      </w:r>
    </w:p>
    <w:p w:rsidR="00A930D5" w:rsidRPr="009F1818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4.3. Льготы устанавливаются приказом директора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A930D5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72"/>
      <w:bookmarkEnd w:id="9"/>
      <w:r w:rsidRPr="007574EC">
        <w:rPr>
          <w:rFonts w:ascii="Times New Roman" w:hAnsi="Times New Roman" w:cs="Times New Roman"/>
          <w:sz w:val="24"/>
          <w:szCs w:val="24"/>
        </w:rPr>
        <w:t>4.4. При предоставлении платных услуг Учреждением предусматриваются льготы:</w:t>
      </w:r>
    </w:p>
    <w:p w:rsidR="00A930D5" w:rsidRDefault="00A930D5" w:rsidP="00A93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818">
        <w:rPr>
          <w:rFonts w:ascii="Times New Roman" w:hAnsi="Times New Roman" w:cs="Times New Roman"/>
          <w:sz w:val="24"/>
          <w:szCs w:val="24"/>
        </w:rPr>
        <w:t xml:space="preserve">4.4.1. </w:t>
      </w:r>
      <w:r>
        <w:rPr>
          <w:rFonts w:ascii="Times New Roman" w:hAnsi="Times New Roman" w:cs="Times New Roman"/>
          <w:sz w:val="24"/>
          <w:szCs w:val="24"/>
        </w:rPr>
        <w:t>продажа читательского</w:t>
      </w:r>
      <w:r w:rsidRPr="009F1818">
        <w:rPr>
          <w:rFonts w:ascii="Times New Roman" w:hAnsi="Times New Roman" w:cs="Times New Roman"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для </w:t>
      </w:r>
      <w:r w:rsidRPr="009F1818">
        <w:rPr>
          <w:rFonts w:ascii="Times New Roman" w:hAnsi="Times New Roman" w:cs="Times New Roman"/>
          <w:sz w:val="24"/>
          <w:szCs w:val="24"/>
        </w:rPr>
        <w:t>инвалидов, участников войн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бесплатно;</w:t>
      </w:r>
    </w:p>
    <w:p w:rsidR="00A930D5" w:rsidRDefault="00A930D5" w:rsidP="00A93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Pr="009F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A065B">
        <w:rPr>
          <w:rFonts w:ascii="Times New Roman" w:hAnsi="Times New Roman" w:cs="Times New Roman"/>
          <w:sz w:val="24"/>
          <w:szCs w:val="24"/>
        </w:rPr>
        <w:t>деятельности клубных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0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 w:rsidRPr="009F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бесплатное;</w:t>
      </w:r>
    </w:p>
    <w:p w:rsidR="00A930D5" w:rsidRDefault="00A930D5" w:rsidP="00A93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</w:t>
      </w:r>
      <w:r w:rsidRPr="009F1818">
        <w:rPr>
          <w:rFonts w:ascii="Times New Roman" w:hAnsi="Times New Roman" w:cs="Times New Roman"/>
          <w:sz w:val="24"/>
          <w:szCs w:val="24"/>
        </w:rPr>
        <w:t>проведение массовых мероприятий – для групп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1818">
        <w:rPr>
          <w:rFonts w:ascii="Times New Roman" w:hAnsi="Times New Roman" w:cs="Times New Roman"/>
          <w:sz w:val="24"/>
          <w:szCs w:val="24"/>
        </w:rPr>
        <w:t xml:space="preserve">бесплатное; </w:t>
      </w:r>
    </w:p>
    <w:p w:rsidR="00A930D5" w:rsidRDefault="00A930D5" w:rsidP="00A93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4.4.4. </w:t>
      </w:r>
      <w:r w:rsidRPr="009F1818">
        <w:rPr>
          <w:rFonts w:ascii="Times New Roman" w:hAnsi="Times New Roman" w:cs="Times New Roman"/>
          <w:sz w:val="24"/>
          <w:szCs w:val="24"/>
        </w:rPr>
        <w:t xml:space="preserve">участие в фестивалях, творческих конкурсах – для детей из малообеспеченных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и многодетных семей - </w:t>
      </w:r>
      <w:r w:rsidRPr="009F1818">
        <w:rPr>
          <w:rFonts w:ascii="Times New Roman" w:hAnsi="Times New Roman" w:cs="Times New Roman"/>
          <w:sz w:val="24"/>
          <w:szCs w:val="24"/>
        </w:rPr>
        <w:t>50% от стои</w:t>
      </w:r>
      <w:r>
        <w:rPr>
          <w:rFonts w:ascii="Times New Roman" w:hAnsi="Times New Roman" w:cs="Times New Roman"/>
          <w:sz w:val="24"/>
          <w:szCs w:val="24"/>
        </w:rPr>
        <w:t>мости организационного взноса</w:t>
      </w:r>
      <w:r w:rsidRPr="009F1818">
        <w:rPr>
          <w:rFonts w:ascii="Times New Roman" w:hAnsi="Times New Roman" w:cs="Times New Roman"/>
          <w:sz w:val="24"/>
          <w:szCs w:val="24"/>
        </w:rPr>
        <w:t>;</w:t>
      </w:r>
    </w:p>
    <w:p w:rsidR="00A930D5" w:rsidRDefault="00A930D5" w:rsidP="00A930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</w:t>
      </w:r>
      <w:r w:rsidRPr="009F1818">
        <w:rPr>
          <w:rFonts w:ascii="Times New Roman" w:hAnsi="Times New Roman" w:cs="Times New Roman"/>
          <w:sz w:val="24"/>
          <w:szCs w:val="24"/>
        </w:rPr>
        <w:t xml:space="preserve">участие в тематическом празднике, праздничном торжественном мероприятии – для детей из малообеспеченных </w:t>
      </w:r>
      <w:r>
        <w:rPr>
          <w:rFonts w:ascii="Times New Roman" w:hAnsi="Times New Roman" w:cs="Times New Roman"/>
          <w:sz w:val="24"/>
          <w:szCs w:val="24"/>
        </w:rPr>
        <w:t xml:space="preserve">и многодетных </w:t>
      </w:r>
      <w:r w:rsidRPr="009F1818">
        <w:rPr>
          <w:rFonts w:ascii="Times New Roman" w:hAnsi="Times New Roman" w:cs="Times New Roman"/>
          <w:sz w:val="24"/>
          <w:szCs w:val="24"/>
        </w:rPr>
        <w:t xml:space="preserve">семей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1818">
        <w:rPr>
          <w:rFonts w:ascii="Times New Roman" w:hAnsi="Times New Roman" w:cs="Times New Roman"/>
          <w:sz w:val="24"/>
          <w:szCs w:val="24"/>
        </w:rPr>
        <w:t xml:space="preserve"> 50% от стоимости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3"/>
      <w:bookmarkEnd w:id="10"/>
      <w:r w:rsidRPr="007574EC">
        <w:rPr>
          <w:rFonts w:ascii="Times New Roman" w:hAnsi="Times New Roman" w:cs="Times New Roman"/>
          <w:sz w:val="24"/>
          <w:szCs w:val="24"/>
        </w:rPr>
        <w:t>4.5. Информация о льготных условиях предоставления платных услуг размещается на информационном стенде Учреждения в доступном для потребителя месте.</w:t>
      </w:r>
    </w:p>
    <w:bookmarkEnd w:id="11"/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2" w:name="sub_50"/>
      <w:r w:rsidRPr="007574EC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Порядок утверждения оплаты, расходования и учета средств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574E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 оказания платных услуг</w:t>
      </w:r>
      <w:bookmarkEnd w:id="12"/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1"/>
      <w:r w:rsidRPr="007574EC">
        <w:rPr>
          <w:rFonts w:ascii="Times New Roman" w:hAnsi="Times New Roman" w:cs="Times New Roman"/>
          <w:sz w:val="24"/>
          <w:szCs w:val="24"/>
        </w:rPr>
        <w:t>5.1. Источником финансовых средств Учреждения при оказании платных услуг являются:</w:t>
      </w:r>
    </w:p>
    <w:bookmarkEnd w:id="13"/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личные средства граждан;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средства предприятий, учреждений, организаций;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другие незапрещенные законом Российской Федерации источники.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2"/>
      <w:r w:rsidRPr="007574EC">
        <w:rPr>
          <w:rFonts w:ascii="Times New Roman" w:hAnsi="Times New Roman" w:cs="Times New Roman"/>
          <w:sz w:val="24"/>
          <w:szCs w:val="24"/>
        </w:rPr>
        <w:t>5.2. Расчет с Потребителем за предоставленные платные услуги Учреждение производит, руководствуясь Порядком ведения кассовых операций в Российской Федерации, Положением о безналичных расчетах в Российской Федерации и другими нормативно-правовыми актами Российской Федерации, в том числе Центрального банка России.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 xml:space="preserve">5.3. Оплата услуг Потребителем производится в соответствии с утвержденной Учреждением стоимостью платных услуг. 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5.4. Расчеты за предоставленные услуги производятся с применением контрольно-кассовых машин, бланков строгой отчетности, утвержденных в установленном законодательством Российской Федерации порядке, а также на расчетный счет Учреждения.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3"/>
      <w:bookmarkEnd w:id="14"/>
      <w:r w:rsidRPr="007574EC">
        <w:rPr>
          <w:rFonts w:ascii="Times New Roman" w:hAnsi="Times New Roman" w:cs="Times New Roman"/>
          <w:sz w:val="24"/>
          <w:szCs w:val="24"/>
        </w:rPr>
        <w:t xml:space="preserve">5.5. Учреждение обязано выдавать </w:t>
      </w:r>
      <w:r w:rsidRPr="00A930D5">
        <w:rPr>
          <w:rFonts w:ascii="Times New Roman" w:hAnsi="Times New Roman" w:cs="Times New Roman"/>
          <w:sz w:val="24"/>
          <w:szCs w:val="24"/>
        </w:rPr>
        <w:t>Потребителю</w:t>
      </w:r>
      <w:r w:rsidRPr="007574EC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прием наличных денег.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31"/>
      <w:bookmarkEnd w:id="15"/>
      <w:r w:rsidRPr="007574EC">
        <w:rPr>
          <w:rFonts w:ascii="Times New Roman" w:hAnsi="Times New Roman" w:cs="Times New Roman"/>
          <w:sz w:val="24"/>
          <w:szCs w:val="24"/>
        </w:rPr>
        <w:t>5.5.1. К бланкам строгой отчетности, применяемым при оказании услуг Учреждением, относятся:</w:t>
      </w:r>
    </w:p>
    <w:bookmarkEnd w:id="16"/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билет;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квитанция;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кассовый чек.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32"/>
      <w:r w:rsidRPr="007574EC">
        <w:rPr>
          <w:rFonts w:ascii="Times New Roman" w:hAnsi="Times New Roman" w:cs="Times New Roman"/>
          <w:sz w:val="24"/>
          <w:szCs w:val="24"/>
        </w:rPr>
        <w:t>5.5.2. Бланки строгой отчетности должны содержать следующие реквизиты:</w:t>
      </w:r>
    </w:p>
    <w:bookmarkEnd w:id="17"/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наименование документа, шестизначный номер и серию;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наименование и организационно-правовую форму учреждения;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место нахождения постоянно действующего исполнительного органа;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юридического лица или лица, имеющего право действовать от имени; юридического лица по доверенности;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налогоплательщика, присвоенный учреждению;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вид услуги;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стоимость услуги в денежном выражении;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иные реквизиты с учетом требований законодательства Российской Федерации.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33"/>
      <w:r w:rsidRPr="007574EC">
        <w:rPr>
          <w:rFonts w:ascii="Times New Roman" w:hAnsi="Times New Roman" w:cs="Times New Roman"/>
          <w:sz w:val="24"/>
          <w:szCs w:val="24"/>
        </w:rPr>
        <w:t>5.5.3. Бланки строгой отчетности должны быть отпечатаны типографским способом.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34"/>
      <w:bookmarkEnd w:id="18"/>
      <w:r w:rsidRPr="007574EC">
        <w:rPr>
          <w:rFonts w:ascii="Times New Roman" w:hAnsi="Times New Roman" w:cs="Times New Roman"/>
          <w:sz w:val="24"/>
          <w:szCs w:val="24"/>
        </w:rPr>
        <w:t>5.5.4 Ответственность за хранение бланков строгой отчетности в соответствии с действующим законодательством н</w:t>
      </w:r>
      <w:r>
        <w:rPr>
          <w:rFonts w:ascii="Times New Roman" w:hAnsi="Times New Roman" w:cs="Times New Roman"/>
          <w:sz w:val="24"/>
          <w:szCs w:val="24"/>
        </w:rPr>
        <w:t>есет директор Учреждения, а так</w:t>
      </w:r>
      <w:r w:rsidRPr="007574EC">
        <w:rPr>
          <w:rFonts w:ascii="Times New Roman" w:hAnsi="Times New Roman" w:cs="Times New Roman"/>
          <w:sz w:val="24"/>
          <w:szCs w:val="24"/>
        </w:rPr>
        <w:t>же его работники, ответственность на которых возложена приказом директора Учреждения.</w:t>
      </w: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4"/>
      <w:bookmarkEnd w:id="19"/>
      <w:r w:rsidRPr="007574EC">
        <w:rPr>
          <w:rFonts w:ascii="Times New Roman" w:hAnsi="Times New Roman" w:cs="Times New Roman"/>
          <w:sz w:val="24"/>
          <w:szCs w:val="24"/>
        </w:rPr>
        <w:t>5.6. Денежные средства, полученные от оказания платных услуг, сдаются материально-ответственными лицами в кассу Учреждения в соответствии с установленным лимитом остатка кассы каждого структурного подразделения Учреждения. Денежные средства, полученные от оказания платных услуг, зачисляются на лицевой счет Учреждения.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5"/>
      <w:bookmarkEnd w:id="20"/>
      <w:r w:rsidRPr="007574EC">
        <w:rPr>
          <w:rFonts w:ascii="Times New Roman" w:hAnsi="Times New Roman" w:cs="Times New Roman"/>
          <w:sz w:val="24"/>
          <w:szCs w:val="24"/>
        </w:rPr>
        <w:lastRenderedPageBreak/>
        <w:t>5.7. Учреждение ведет учет предоставляемых платных услуг в соответствии с инструкцией по бюджетному учету.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6"/>
      <w:bookmarkEnd w:id="21"/>
      <w:r w:rsidRPr="007574EC">
        <w:rPr>
          <w:rFonts w:ascii="Times New Roman" w:hAnsi="Times New Roman" w:cs="Times New Roman"/>
          <w:sz w:val="24"/>
          <w:szCs w:val="24"/>
        </w:rPr>
        <w:t>5.8. Расходование средств осуществляется в соответствии с планом финансово-хозяйственной деятельности (далее – план ФХД), утвержденным директором Учреждения и согласованным с управлением культуры администрации города Кирова.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7"/>
      <w:bookmarkEnd w:id="22"/>
      <w:r w:rsidRPr="007574EC">
        <w:rPr>
          <w:rFonts w:ascii="Times New Roman" w:hAnsi="Times New Roman" w:cs="Times New Roman"/>
          <w:sz w:val="24"/>
          <w:szCs w:val="24"/>
        </w:rPr>
        <w:t>5.9. Денежные средства, полученные от оказания платных услуг, направляются в рамках утвержденного плана ФХД в следующих пропорциях:</w:t>
      </w:r>
    </w:p>
    <w:bookmarkEnd w:id="23"/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на заработную плату с начислениями, материальное стимулирование - до 60 %;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 xml:space="preserve">- на оплату </w:t>
      </w:r>
      <w:r>
        <w:rPr>
          <w:rFonts w:ascii="Times New Roman" w:hAnsi="Times New Roman" w:cs="Times New Roman"/>
          <w:sz w:val="24"/>
          <w:szCs w:val="24"/>
        </w:rPr>
        <w:t>материальных затрат и развитие У</w:t>
      </w:r>
      <w:r w:rsidRPr="007574EC">
        <w:rPr>
          <w:rFonts w:ascii="Times New Roman" w:hAnsi="Times New Roman" w:cs="Times New Roman"/>
          <w:sz w:val="24"/>
          <w:szCs w:val="24"/>
        </w:rPr>
        <w:t>чреждения - не менее 40 %.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sub_60"/>
      <w:r w:rsidRPr="007574EC">
        <w:rPr>
          <w:rFonts w:ascii="Times New Roman" w:hAnsi="Times New Roman" w:cs="Times New Roman"/>
          <w:b/>
          <w:bCs/>
          <w:sz w:val="24"/>
          <w:szCs w:val="24"/>
        </w:rPr>
        <w:t>6. Ответственность при предоставлении платных услуг</w:t>
      </w:r>
      <w:bookmarkEnd w:id="24"/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7"/>
      <w:r w:rsidRPr="007574EC">
        <w:rPr>
          <w:rFonts w:ascii="Times New Roman" w:hAnsi="Times New Roman" w:cs="Times New Roman"/>
          <w:sz w:val="24"/>
          <w:szCs w:val="24"/>
        </w:rPr>
        <w:t>6.1. Руководство деятельностью Учреждения по предоставлению платных услуг осуществляет директор Учреждения, который в установленном порядке:</w:t>
      </w:r>
    </w:p>
    <w:bookmarkEnd w:id="25"/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осуществляет контроль и несет ответственность за качество оказания платных услуг;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материальных и других ценностей.</w:t>
      </w:r>
    </w:p>
    <w:p w:rsidR="00A930D5" w:rsidRPr="007574EC" w:rsidRDefault="00A930D5" w:rsidP="00A93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6.2. Должностные лица Учреждения за нарушение требований настоящего Положения, а также неосуществление должного контроля за порядком предоставления и качеством предоставляемых платных услуг, могут быть привлечены к дисциплинарной ответственности в соответствии с действующим законодательством Российской Федерации.</w:t>
      </w:r>
    </w:p>
    <w:p w:rsidR="00A930D5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6.3. Контроль за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ю Учреждения по предоставлению </w:t>
      </w:r>
      <w:bookmarkStart w:id="26" w:name="_GoBack"/>
      <w:bookmarkEnd w:id="26"/>
      <w:r w:rsidRPr="007574EC">
        <w:rPr>
          <w:rFonts w:ascii="Times New Roman" w:hAnsi="Times New Roman" w:cs="Times New Roman"/>
          <w:sz w:val="24"/>
          <w:szCs w:val="24"/>
        </w:rPr>
        <w:t>платных услуг осуществляет управление культуры администрации города Кирова.</w:t>
      </w:r>
    </w:p>
    <w:p w:rsidR="00A930D5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0D5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0D5" w:rsidRPr="007574EC" w:rsidRDefault="00A930D5" w:rsidP="00A9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0D5" w:rsidRDefault="00A930D5" w:rsidP="00A9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4E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930D5" w:rsidRPr="00AE3197" w:rsidRDefault="00A930D5" w:rsidP="00A93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Е.Г.Русских</w:t>
      </w:r>
      <w:proofErr w:type="spellEnd"/>
    </w:p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p w:rsidR="00A930D5" w:rsidRDefault="00A930D5"/>
    <w:sectPr w:rsidR="00A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D5"/>
    <w:rsid w:val="000005F3"/>
    <w:rsid w:val="00A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E5742B"/>
  <w15:chartTrackingRefBased/>
  <w15:docId w15:val="{BC16FD47-B53C-44DB-BE88-56DCCFAB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9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9239</Characters>
  <Application>Microsoft Office Word</Application>
  <DocSecurity>0</DocSecurity>
  <Lines>76</Lines>
  <Paragraphs>21</Paragraphs>
  <ScaleCrop>false</ScaleCrop>
  <Company>МБУ ЦБС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Борщова</dc:creator>
  <cp:keywords/>
  <dc:description/>
  <cp:lastModifiedBy>Татьяна Борщова</cp:lastModifiedBy>
  <cp:revision>1</cp:revision>
  <dcterms:created xsi:type="dcterms:W3CDTF">2017-01-17T11:38:00Z</dcterms:created>
  <dcterms:modified xsi:type="dcterms:W3CDTF">2017-01-17T11:40:00Z</dcterms:modified>
</cp:coreProperties>
</file>